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leki na zapalenie ucha dostępne są w aptekach?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działają &lt;strong&gt;leki na zapalenie ucha&lt;/strong&gt; i jak je dawkować?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Leki na zapalenie ucha dostępne w aptekach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Zapalenie ucha zazwyczaj pojawia się u młodszych pacjentów i skutkuje takimi objawami jak ból, pogorszenie słuchu, a nawet zawroty głowy i problemy z utrzymaniem równowagi. Aby te nieprzyjemne objawy szybciej ustąpiły, można stosować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leki na zapalenie ucha</w:t>
      </w:r>
      <w:r>
        <w:rPr>
          <w:rFonts w:ascii="calibri" w:hAnsi="calibri" w:eastAsia="calibri" w:cs="calibri"/>
          <w:sz w:val="24"/>
          <w:szCs w:val="24"/>
        </w:rPr>
        <w:t xml:space="preserve"> dostępne w aptekach.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Leki na zapalenie ucha i inne stosowane metody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Generalnie sposób postępowania zależy od wielu czynników. Przykładowo u niemowląt, u których zapalenie ucha doprowadziło do bardzo wysokiej gorączki, a także do wysięku, konieczne jest podanie antybiotyku. Natomiast przy łagodniejszym przebiegu u dzieci często wystarczą dostępne bez recepty preparaty przeciwgorączkowe oraz łagodzące ból.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Leki na zapalenie ucha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różnego rodzaju krople oraz spraye. Stosuje się je w stanach zapalnych, a także miejscowego działania bakteriobójczego.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Skutki nieleczenia zapalenia ucha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Zapalenia ucha zdecydowanie nie można ignorować. Powikłania mogą wiązać się np. z ostrym zapaleniem wyrostka sutkowatego, czy niedowładem oraz porażeniem nerwu twarzy. Dodatkowo mogą wiązać się nawet z zapaleniem opon mózgowo-rdzeniowych i utratą słuchu. Potwierdza to, jak istotne znaczenie ma konsultacja lekarska, dzięki której można szybciej wyleczyć taką dolegliwość.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Leki na zapalenie ucha</w:t>
      </w:r>
      <w:r>
        <w:rPr>
          <w:rFonts w:ascii="calibri" w:hAnsi="calibri" w:eastAsia="calibri" w:cs="calibri"/>
          <w:sz w:val="24"/>
          <w:szCs w:val="24"/>
        </w:rPr>
        <w:t xml:space="preserve"> to skuteczna pomoc w walce z problemem. Jeśli jednak problem powoduje naprawdę silne objawy chorobowe, to koniecznie trzeba zgłosić się z tym do lekarza.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aptekamoderna.pl/pl/bol-i-zapalenie-ucha-29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2026-10-24T11:49:13+02:00</dcterms:created>
  <dcterms:modified xsi:type="dcterms:W3CDTF">2026-10-24T11:49:13+02:00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