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strategia walki z pandemią covid-19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nie odpuszcza i każdego dnia dowiadujemy się o coraz większej ilości zachorowań oraz śmierci. W naszym artykule zastanawiamy się nad tym czy strategia walki z pandemią covid-19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skuteczna oraz jakie konsekwencja dla nas wszystkich przyniesie.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walki z pandemią covid-19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odpuszcza i każdego dnia dowiadujemy się o coraz większej ilości zachorowań oraz śmierci. W naszym artykule zastanawiamy się nad tym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strategia walki z pandemią covid-19</w:t>
      </w:r>
    </w:p>
    <w:p>
      <w:r>
        <w:rPr>
          <w:rFonts w:ascii="calibri" w:hAnsi="calibri" w:eastAsia="calibri" w:cs="calibri"/>
          <w:sz w:val="24"/>
          <w:szCs w:val="24"/>
        </w:rPr>
        <w:t xml:space="preserve"> jest skuteczna oraz jakie konsekwencja dla nas wszystkich przyniesie.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walki z pandemią covid-19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jesteśmy w dość trudnej sytuacji, zwłaszcza dla służby zdrowia. Zmaga się ona z coraz większą ilością chorych na covid-19, co utrudnia przyjmowanie pacjentów z innymi dolegliwościami. Wielu ekspertów zastanawia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strategia walki z pandemią covid-19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wskazana przez rząd jest skuteczna. Patrząc na ilość zakażeń możemy stwierdzić, że działania przyniosły pewne rezultaty korzystne pod względem zmniejszenia ilości zakażeń. Niestety sam system jest bardzo niewydolny i trudno mówić tutaj o jakimkolwiek sukcesie. Niewątpliwe kwestie związane z zakrywaniem ust i nosa są właściwe. Podobnie jak zachowywanie odległości i zakaz organizacji dużych zgromadzeń.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strategii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ludzkie jest najważniejsze, ale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walki z pandemią covid-19</w:t>
      </w:r>
      <w:r>
        <w:rPr>
          <w:rFonts w:ascii="calibri" w:hAnsi="calibri" w:eastAsia="calibri" w:cs="calibri"/>
          <w:sz w:val="24"/>
          <w:szCs w:val="24"/>
        </w:rPr>
        <w:t xml:space="preserve"> polegająca na zamykaniu wielu branż jest mordercza dla gospodarki. Wiele osób ma obecnie problem z utrzymaniem swojej firmy a nawet rodziny. Skutki tego będziemy odczuwać przez wiele najbliższych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rategia-na-brak-strateg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2026-05-16T12:04:37+02:00</dcterms:created>
  <dcterms:modified xsi:type="dcterms:W3CDTF">2026-05-16T12:04:37+02:00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